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9"/>
        <w:gridCol w:w="1747"/>
        <w:gridCol w:w="2163"/>
        <w:gridCol w:w="2559"/>
        <w:gridCol w:w="2650"/>
        <w:gridCol w:w="2788"/>
        <w:gridCol w:w="1964"/>
      </w:tblGrid>
      <w:tr w:rsidR="00796AEC" w:rsidTr="00796AEC">
        <w:tc>
          <w:tcPr>
            <w:tcW w:w="519" w:type="dxa"/>
          </w:tcPr>
          <w:p w:rsidR="00796AEC" w:rsidRDefault="00796AEC"/>
        </w:tc>
        <w:tc>
          <w:tcPr>
            <w:tcW w:w="1747" w:type="dxa"/>
          </w:tcPr>
          <w:p w:rsidR="00796AEC" w:rsidRPr="00923F32" w:rsidRDefault="00796AEC" w:rsidP="0012126D">
            <w:pPr>
              <w:jc w:val="center"/>
              <w:rPr>
                <w:b/>
              </w:rPr>
            </w:pPr>
            <w:r w:rsidRPr="00923F32">
              <w:rPr>
                <w:b/>
              </w:rPr>
              <w:t>Learning Target (I am Learning about…)</w:t>
            </w:r>
          </w:p>
        </w:tc>
        <w:tc>
          <w:tcPr>
            <w:tcW w:w="2163" w:type="dxa"/>
          </w:tcPr>
          <w:p w:rsidR="00796AEC" w:rsidRPr="00923F32" w:rsidRDefault="00796AEC" w:rsidP="0012126D">
            <w:pPr>
              <w:jc w:val="center"/>
              <w:rPr>
                <w:b/>
              </w:rPr>
            </w:pPr>
            <w:r w:rsidRPr="00923F32">
              <w:rPr>
                <w:b/>
              </w:rPr>
              <w:t>Criteria for Success (I can…)</w:t>
            </w:r>
          </w:p>
        </w:tc>
        <w:tc>
          <w:tcPr>
            <w:tcW w:w="2559" w:type="dxa"/>
          </w:tcPr>
          <w:p w:rsidR="00796AEC" w:rsidRPr="00923F32" w:rsidRDefault="00796AEC" w:rsidP="0012126D">
            <w:pPr>
              <w:jc w:val="center"/>
              <w:rPr>
                <w:b/>
              </w:rPr>
            </w:pPr>
            <w:r w:rsidRPr="00923F32">
              <w:rPr>
                <w:b/>
              </w:rPr>
              <w:t>Activation/Instruction</w:t>
            </w:r>
          </w:p>
        </w:tc>
        <w:tc>
          <w:tcPr>
            <w:tcW w:w="2650" w:type="dxa"/>
          </w:tcPr>
          <w:p w:rsidR="00796AEC" w:rsidRPr="00923F32" w:rsidRDefault="00796AEC" w:rsidP="0012126D">
            <w:pPr>
              <w:jc w:val="center"/>
              <w:rPr>
                <w:b/>
              </w:rPr>
            </w:pPr>
            <w:r w:rsidRPr="00923F32">
              <w:rPr>
                <w:b/>
              </w:rPr>
              <w:t>Collaboration/Guided Practice</w:t>
            </w:r>
          </w:p>
        </w:tc>
        <w:tc>
          <w:tcPr>
            <w:tcW w:w="2788" w:type="dxa"/>
          </w:tcPr>
          <w:p w:rsidR="00796AEC" w:rsidRPr="00923F32" w:rsidRDefault="00796AEC" w:rsidP="0012126D">
            <w:pPr>
              <w:jc w:val="center"/>
              <w:rPr>
                <w:b/>
              </w:rPr>
            </w:pPr>
            <w:r w:rsidRPr="00923F32">
              <w:rPr>
                <w:b/>
              </w:rPr>
              <w:t>Independent</w:t>
            </w:r>
            <w:bookmarkStart w:id="0" w:name="_GoBack"/>
            <w:bookmarkEnd w:id="0"/>
            <w:r w:rsidRPr="00923F32">
              <w:rPr>
                <w:b/>
              </w:rPr>
              <w:t xml:space="preserve"> Learning/Assessment</w:t>
            </w:r>
          </w:p>
        </w:tc>
        <w:tc>
          <w:tcPr>
            <w:tcW w:w="1964" w:type="dxa"/>
          </w:tcPr>
          <w:p w:rsidR="00796AEC" w:rsidRPr="00923F32" w:rsidRDefault="00796AEC" w:rsidP="0012126D">
            <w:pPr>
              <w:jc w:val="center"/>
              <w:rPr>
                <w:b/>
              </w:rPr>
            </w:pPr>
            <w:r>
              <w:rPr>
                <w:b/>
              </w:rPr>
              <w:t>Closure</w:t>
            </w:r>
          </w:p>
        </w:tc>
      </w:tr>
      <w:tr w:rsidR="00796AEC" w:rsidTr="00796AEC">
        <w:trPr>
          <w:cantSplit/>
          <w:trHeight w:val="1134"/>
        </w:trPr>
        <w:tc>
          <w:tcPr>
            <w:tcW w:w="519" w:type="dxa"/>
            <w:textDirection w:val="btLr"/>
          </w:tcPr>
          <w:p w:rsidR="00796AEC" w:rsidRPr="00923F32" w:rsidRDefault="00796AEC" w:rsidP="0012126D">
            <w:pPr>
              <w:ind w:left="113" w:right="113"/>
              <w:jc w:val="center"/>
              <w:rPr>
                <w:b/>
              </w:rPr>
            </w:pPr>
            <w:r w:rsidRPr="00923F32">
              <w:rPr>
                <w:b/>
              </w:rPr>
              <w:t>Monday</w:t>
            </w:r>
          </w:p>
        </w:tc>
        <w:tc>
          <w:tcPr>
            <w:tcW w:w="1747" w:type="dxa"/>
          </w:tcPr>
          <w:p w:rsidR="00796AEC" w:rsidRDefault="00112E42">
            <w:r>
              <w:t>I am learning how to determine two or more themes or central ideas of text and how they build on one another.</w:t>
            </w:r>
          </w:p>
        </w:tc>
        <w:tc>
          <w:tcPr>
            <w:tcW w:w="2163" w:type="dxa"/>
          </w:tcPr>
          <w:p w:rsidR="00796AEC" w:rsidRDefault="00112E42">
            <w:r>
              <w:t>I can determine two or more themes or central ideas of text and how they build on one another by annotating and discussion Beowulf.</w:t>
            </w:r>
          </w:p>
        </w:tc>
        <w:tc>
          <w:tcPr>
            <w:tcW w:w="2559" w:type="dxa"/>
          </w:tcPr>
          <w:p w:rsidR="00933F77" w:rsidRDefault="00933F77" w:rsidP="00112E42">
            <w:r>
              <w:t xml:space="preserve"> </w:t>
            </w:r>
            <w:r w:rsidR="00940992">
              <w:t xml:space="preserve">Students will respond to a warm up in which they will review the story that we have discussed. </w:t>
            </w:r>
          </w:p>
        </w:tc>
        <w:tc>
          <w:tcPr>
            <w:tcW w:w="2650" w:type="dxa"/>
          </w:tcPr>
          <w:p w:rsidR="00933F77" w:rsidRDefault="00940992">
            <w:r>
              <w:t xml:space="preserve">Students will read and answer guided questions on Le </w:t>
            </w:r>
            <w:proofErr w:type="spellStart"/>
            <w:r>
              <w:t>Morte</w:t>
            </w:r>
            <w:proofErr w:type="spellEnd"/>
            <w:r>
              <w:t xml:space="preserve"> </w:t>
            </w:r>
            <w:proofErr w:type="spellStart"/>
            <w:r>
              <w:t>d’Arthur</w:t>
            </w:r>
            <w:proofErr w:type="spellEnd"/>
            <w:r>
              <w:t>.</w:t>
            </w:r>
          </w:p>
        </w:tc>
        <w:tc>
          <w:tcPr>
            <w:tcW w:w="2788" w:type="dxa"/>
          </w:tcPr>
          <w:p w:rsidR="00796AEC" w:rsidRDefault="00940992">
            <w:r>
              <w:t xml:space="preserve">Students will complete the packet for Le </w:t>
            </w:r>
            <w:proofErr w:type="spellStart"/>
            <w:r>
              <w:t>Morte</w:t>
            </w:r>
            <w:proofErr w:type="spellEnd"/>
            <w:r>
              <w:t xml:space="preserve"> </w:t>
            </w:r>
            <w:proofErr w:type="spellStart"/>
            <w:r>
              <w:t>d’Arthur</w:t>
            </w:r>
            <w:proofErr w:type="spellEnd"/>
            <w:r>
              <w:t xml:space="preserve">. </w:t>
            </w:r>
          </w:p>
        </w:tc>
        <w:tc>
          <w:tcPr>
            <w:tcW w:w="1964" w:type="dxa"/>
          </w:tcPr>
          <w:p w:rsidR="00796AEC" w:rsidRDefault="00940992">
            <w:r>
              <w:t>Students will end up with closing thoughts on the story so far.</w:t>
            </w:r>
          </w:p>
        </w:tc>
      </w:tr>
      <w:tr w:rsidR="00796AEC" w:rsidTr="00796AEC">
        <w:trPr>
          <w:cantSplit/>
          <w:trHeight w:val="1134"/>
        </w:trPr>
        <w:tc>
          <w:tcPr>
            <w:tcW w:w="519" w:type="dxa"/>
            <w:textDirection w:val="btLr"/>
          </w:tcPr>
          <w:p w:rsidR="00796AEC" w:rsidRPr="00923F32" w:rsidRDefault="00796AEC" w:rsidP="00796AEC">
            <w:pPr>
              <w:ind w:left="113" w:right="113"/>
              <w:jc w:val="center"/>
              <w:rPr>
                <w:b/>
              </w:rPr>
            </w:pPr>
            <w:r w:rsidRPr="00923F32">
              <w:rPr>
                <w:b/>
              </w:rPr>
              <w:t>Tuesday</w:t>
            </w:r>
          </w:p>
        </w:tc>
        <w:tc>
          <w:tcPr>
            <w:tcW w:w="1747" w:type="dxa"/>
          </w:tcPr>
          <w:p w:rsidR="00796AEC" w:rsidRPr="00856C0E" w:rsidRDefault="00933F77" w:rsidP="00796AEC">
            <w:pPr>
              <w:rPr>
                <w:rFonts w:ascii="Times New Roman" w:hAnsi="Times New Roman" w:cs="Times New Roman"/>
              </w:rPr>
            </w:pPr>
            <w:r>
              <w:t>I am learning how to determine two or more themes or central ideas of text and how they build on one another.</w:t>
            </w:r>
          </w:p>
        </w:tc>
        <w:tc>
          <w:tcPr>
            <w:tcW w:w="2163" w:type="dxa"/>
          </w:tcPr>
          <w:p w:rsidR="00796AEC" w:rsidRPr="00856C0E" w:rsidRDefault="00933F77" w:rsidP="00796AEC">
            <w:pPr>
              <w:rPr>
                <w:rFonts w:ascii="Times New Roman" w:hAnsi="Times New Roman" w:cs="Times New Roman"/>
              </w:rPr>
            </w:pPr>
            <w:r>
              <w:t>I can determine two or more themes or central ideas of text and how they build on one another by annotating and discussion Beowulf.</w:t>
            </w:r>
          </w:p>
        </w:tc>
        <w:tc>
          <w:tcPr>
            <w:tcW w:w="2559" w:type="dxa"/>
          </w:tcPr>
          <w:p w:rsidR="00BC7A94" w:rsidRPr="00856C0E" w:rsidRDefault="00940992" w:rsidP="00570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Students will do a recap of the story so far. </w:t>
            </w:r>
          </w:p>
        </w:tc>
        <w:tc>
          <w:tcPr>
            <w:tcW w:w="2650" w:type="dxa"/>
          </w:tcPr>
          <w:p w:rsidR="00CD6628" w:rsidRPr="00856C0E" w:rsidRDefault="00940992" w:rsidP="00E562FA">
            <w:pPr>
              <w:rPr>
                <w:rFonts w:ascii="Times New Roman" w:hAnsi="Times New Roman" w:cs="Times New Roman"/>
              </w:rPr>
            </w:pPr>
            <w:r>
              <w:t xml:space="preserve">Students will read and answer guided questions on Le </w:t>
            </w:r>
            <w:proofErr w:type="spellStart"/>
            <w:r>
              <w:t>Morte</w:t>
            </w:r>
            <w:proofErr w:type="spellEnd"/>
            <w:r>
              <w:t xml:space="preserve"> </w:t>
            </w:r>
            <w:proofErr w:type="spellStart"/>
            <w:r>
              <w:t>d’Arthur</w:t>
            </w:r>
            <w:proofErr w:type="spellEnd"/>
            <w:r>
              <w:t>.</w:t>
            </w:r>
          </w:p>
        </w:tc>
        <w:tc>
          <w:tcPr>
            <w:tcW w:w="2788" w:type="dxa"/>
          </w:tcPr>
          <w:p w:rsidR="00796AEC" w:rsidRPr="00856C0E" w:rsidRDefault="00940992" w:rsidP="00796AEC">
            <w:pPr>
              <w:rPr>
                <w:rFonts w:ascii="Times New Roman" w:hAnsi="Times New Roman" w:cs="Times New Roman"/>
              </w:rPr>
            </w:pPr>
            <w:r>
              <w:t xml:space="preserve">Students will complete the packet for Le </w:t>
            </w:r>
            <w:proofErr w:type="spellStart"/>
            <w:r>
              <w:t>Morte</w:t>
            </w:r>
            <w:proofErr w:type="spellEnd"/>
            <w:r>
              <w:t xml:space="preserve"> </w:t>
            </w:r>
            <w:proofErr w:type="spellStart"/>
            <w:r>
              <w:t>d’Arthur</w:t>
            </w:r>
            <w:proofErr w:type="spellEnd"/>
            <w:r>
              <w:t>.</w:t>
            </w:r>
          </w:p>
        </w:tc>
        <w:tc>
          <w:tcPr>
            <w:tcW w:w="1964" w:type="dxa"/>
          </w:tcPr>
          <w:p w:rsidR="00796AEC" w:rsidRDefault="00940992" w:rsidP="00796AEC">
            <w:pPr>
              <w:rPr>
                <w:rFonts w:ascii="Times New Roman" w:hAnsi="Times New Roman" w:cs="Times New Roman"/>
              </w:rPr>
            </w:pPr>
            <w:r>
              <w:t>Students will end up with closing thoughts on the story so far.</w:t>
            </w:r>
          </w:p>
        </w:tc>
      </w:tr>
      <w:tr w:rsidR="00796AEC" w:rsidTr="00796AEC">
        <w:trPr>
          <w:cantSplit/>
          <w:trHeight w:val="1475"/>
        </w:trPr>
        <w:tc>
          <w:tcPr>
            <w:tcW w:w="519" w:type="dxa"/>
            <w:textDirection w:val="btLr"/>
          </w:tcPr>
          <w:p w:rsidR="00796AEC" w:rsidRPr="00923F32" w:rsidRDefault="00796AEC" w:rsidP="0012126D">
            <w:pPr>
              <w:ind w:left="113" w:right="113"/>
              <w:jc w:val="center"/>
              <w:rPr>
                <w:b/>
              </w:rPr>
            </w:pPr>
            <w:r w:rsidRPr="00923F32">
              <w:rPr>
                <w:b/>
              </w:rPr>
              <w:t>Wednesday</w:t>
            </w:r>
          </w:p>
        </w:tc>
        <w:tc>
          <w:tcPr>
            <w:tcW w:w="1747" w:type="dxa"/>
          </w:tcPr>
          <w:p w:rsidR="00AC5CF6" w:rsidRDefault="00CD6628">
            <w:r>
              <w:t>I am learning how to determine two or more themes or central ideas of text and how they build on one another.</w:t>
            </w:r>
          </w:p>
        </w:tc>
        <w:tc>
          <w:tcPr>
            <w:tcW w:w="2163" w:type="dxa"/>
          </w:tcPr>
          <w:p w:rsidR="000A463A" w:rsidRDefault="00CD6628" w:rsidP="005703AA">
            <w:r>
              <w:t>I can determine two or more themes or central ideas of text and how they build on one another by annotating and discussion Beowulf.</w:t>
            </w:r>
          </w:p>
        </w:tc>
        <w:tc>
          <w:tcPr>
            <w:tcW w:w="2559" w:type="dxa"/>
          </w:tcPr>
          <w:p w:rsidR="00EA0A64" w:rsidRDefault="00940992" w:rsidP="00E562FA">
            <w:r>
              <w:t xml:space="preserve">Students will share two themes and tell me how do they interact in the story. </w:t>
            </w:r>
          </w:p>
        </w:tc>
        <w:tc>
          <w:tcPr>
            <w:tcW w:w="2650" w:type="dxa"/>
          </w:tcPr>
          <w:p w:rsidR="00796AEC" w:rsidRDefault="00940992">
            <w:r>
              <w:t xml:space="preserve">Students will complete the packet on Le </w:t>
            </w:r>
            <w:proofErr w:type="spellStart"/>
            <w:r>
              <w:t>Morte</w:t>
            </w:r>
            <w:proofErr w:type="spellEnd"/>
            <w:r>
              <w:t xml:space="preserve"> </w:t>
            </w:r>
            <w:proofErr w:type="spellStart"/>
            <w:r>
              <w:t>d’Arthur</w:t>
            </w:r>
            <w:proofErr w:type="spellEnd"/>
            <w:r>
              <w:t xml:space="preserve"> on their own.</w:t>
            </w:r>
          </w:p>
        </w:tc>
        <w:tc>
          <w:tcPr>
            <w:tcW w:w="2788" w:type="dxa"/>
          </w:tcPr>
          <w:p w:rsidR="00BC7A94" w:rsidRDefault="00940992">
            <w:r>
              <w:t xml:space="preserve">Students will complete the packet on Le </w:t>
            </w:r>
            <w:proofErr w:type="spellStart"/>
            <w:r>
              <w:t>Morte</w:t>
            </w:r>
            <w:proofErr w:type="spellEnd"/>
            <w:r>
              <w:t xml:space="preserve"> </w:t>
            </w:r>
            <w:proofErr w:type="spellStart"/>
            <w:r>
              <w:t>d’Arthur</w:t>
            </w:r>
            <w:proofErr w:type="spellEnd"/>
            <w:r>
              <w:t xml:space="preserve"> on their own.</w:t>
            </w:r>
          </w:p>
        </w:tc>
        <w:tc>
          <w:tcPr>
            <w:tcW w:w="1964" w:type="dxa"/>
          </w:tcPr>
          <w:p w:rsidR="00BC7A94" w:rsidRDefault="00940992">
            <w:r>
              <w:t>Students will complete 321.</w:t>
            </w:r>
          </w:p>
        </w:tc>
      </w:tr>
      <w:tr w:rsidR="00796AEC" w:rsidTr="00796AEC">
        <w:trPr>
          <w:cantSplit/>
          <w:trHeight w:val="1475"/>
        </w:trPr>
        <w:tc>
          <w:tcPr>
            <w:tcW w:w="519" w:type="dxa"/>
            <w:textDirection w:val="btLr"/>
          </w:tcPr>
          <w:p w:rsidR="00796AEC" w:rsidRPr="00923F32" w:rsidRDefault="00796AEC" w:rsidP="0012126D">
            <w:pPr>
              <w:ind w:left="113" w:right="113"/>
              <w:jc w:val="center"/>
              <w:rPr>
                <w:b/>
              </w:rPr>
            </w:pPr>
            <w:r w:rsidRPr="00923F32">
              <w:rPr>
                <w:b/>
              </w:rPr>
              <w:t>Thursday</w:t>
            </w:r>
          </w:p>
        </w:tc>
        <w:tc>
          <w:tcPr>
            <w:tcW w:w="1747" w:type="dxa"/>
          </w:tcPr>
          <w:p w:rsidR="006B4CFB" w:rsidRDefault="00CD6628">
            <w:r>
              <w:t>I am learning how to determine two or more themes or central ideas of text and how they build on one another.</w:t>
            </w:r>
          </w:p>
        </w:tc>
        <w:tc>
          <w:tcPr>
            <w:tcW w:w="2163" w:type="dxa"/>
          </w:tcPr>
          <w:p w:rsidR="006B4CFB" w:rsidRDefault="006B4CFB">
            <w:r>
              <w:t xml:space="preserve"> </w:t>
            </w:r>
            <w:r w:rsidR="00CD6628">
              <w:t>I can determine two or more themes or central ideas of text and how they build on one another by annotating and discussion Beowulf.</w:t>
            </w:r>
          </w:p>
        </w:tc>
        <w:tc>
          <w:tcPr>
            <w:tcW w:w="2559" w:type="dxa"/>
          </w:tcPr>
          <w:p w:rsidR="00796AEC" w:rsidRDefault="00317611">
            <w:r>
              <w:t xml:space="preserve">Students will recall a few of the codes of chivalry from the notes. </w:t>
            </w:r>
          </w:p>
        </w:tc>
        <w:tc>
          <w:tcPr>
            <w:tcW w:w="2650" w:type="dxa"/>
          </w:tcPr>
          <w:p w:rsidR="00796AEC" w:rsidRDefault="00317611">
            <w:r>
              <w:t xml:space="preserve">Students will read through Sir Gawain and the </w:t>
            </w:r>
            <w:proofErr w:type="spellStart"/>
            <w:r>
              <w:t>Loathely</w:t>
            </w:r>
            <w:proofErr w:type="spellEnd"/>
            <w:r>
              <w:t xml:space="preserve"> Lady and answer guided questions.</w:t>
            </w:r>
          </w:p>
        </w:tc>
        <w:tc>
          <w:tcPr>
            <w:tcW w:w="2788" w:type="dxa"/>
          </w:tcPr>
          <w:p w:rsidR="006B4CFB" w:rsidRDefault="00317611">
            <w:r>
              <w:t xml:space="preserve">Students will read through Sir Gawain and the </w:t>
            </w:r>
            <w:proofErr w:type="spellStart"/>
            <w:r>
              <w:t>Loathely</w:t>
            </w:r>
            <w:proofErr w:type="spellEnd"/>
            <w:r>
              <w:t xml:space="preserve"> Lady and answer guided questions.</w:t>
            </w:r>
          </w:p>
        </w:tc>
        <w:tc>
          <w:tcPr>
            <w:tcW w:w="1964" w:type="dxa"/>
          </w:tcPr>
          <w:p w:rsidR="006B4CFB" w:rsidRDefault="00317611">
            <w:r>
              <w:t>Students will complete 321.</w:t>
            </w:r>
          </w:p>
        </w:tc>
      </w:tr>
      <w:tr w:rsidR="00796AEC" w:rsidTr="00796AEC">
        <w:trPr>
          <w:cantSplit/>
          <w:trHeight w:val="1475"/>
        </w:trPr>
        <w:tc>
          <w:tcPr>
            <w:tcW w:w="519" w:type="dxa"/>
            <w:textDirection w:val="btLr"/>
          </w:tcPr>
          <w:p w:rsidR="00796AEC" w:rsidRPr="00923F32" w:rsidRDefault="00796AEC" w:rsidP="0012126D">
            <w:pPr>
              <w:ind w:left="113" w:right="113"/>
              <w:jc w:val="center"/>
              <w:rPr>
                <w:b/>
              </w:rPr>
            </w:pPr>
            <w:r w:rsidRPr="00923F32">
              <w:rPr>
                <w:b/>
              </w:rPr>
              <w:lastRenderedPageBreak/>
              <w:t>Friday</w:t>
            </w:r>
          </w:p>
        </w:tc>
        <w:tc>
          <w:tcPr>
            <w:tcW w:w="1747" w:type="dxa"/>
          </w:tcPr>
          <w:p w:rsidR="00796AEC" w:rsidRDefault="006B4CFB">
            <w:r>
              <w:t>I am learning how to determine two or more themes or central ideas of text and how they build on one another.</w:t>
            </w:r>
          </w:p>
        </w:tc>
        <w:tc>
          <w:tcPr>
            <w:tcW w:w="2163" w:type="dxa"/>
          </w:tcPr>
          <w:p w:rsidR="00796AEC" w:rsidRDefault="00CD6628">
            <w:r>
              <w:t>I can determine two or more themes or central ideas of text and how they build on one another by annotating and discussion Beowulf.</w:t>
            </w:r>
          </w:p>
        </w:tc>
        <w:tc>
          <w:tcPr>
            <w:tcW w:w="2559" w:type="dxa"/>
          </w:tcPr>
          <w:p w:rsidR="00796AEC" w:rsidRDefault="00317611">
            <w:r>
              <w:t xml:space="preserve">What are themes from the story that you have seen so far. </w:t>
            </w:r>
          </w:p>
          <w:p w:rsidR="00317611" w:rsidRDefault="00317611">
            <w:r>
              <w:t>Students will also get brief notes on plot structure and various other narrative elements.</w:t>
            </w:r>
          </w:p>
        </w:tc>
        <w:tc>
          <w:tcPr>
            <w:tcW w:w="2650" w:type="dxa"/>
          </w:tcPr>
          <w:p w:rsidR="00796AEC" w:rsidRDefault="00317611">
            <w:r>
              <w:t xml:space="preserve">Students will read through Sir Gawain and the </w:t>
            </w:r>
            <w:proofErr w:type="spellStart"/>
            <w:r>
              <w:t>Loathely</w:t>
            </w:r>
            <w:proofErr w:type="spellEnd"/>
            <w:r>
              <w:t xml:space="preserve"> Lady and answer guided questions.</w:t>
            </w:r>
          </w:p>
        </w:tc>
        <w:tc>
          <w:tcPr>
            <w:tcW w:w="2788" w:type="dxa"/>
          </w:tcPr>
          <w:p w:rsidR="00796AEC" w:rsidRDefault="00317611">
            <w:r>
              <w:t xml:space="preserve">Students will read through Sir Gawain and the </w:t>
            </w:r>
            <w:proofErr w:type="spellStart"/>
            <w:r>
              <w:t>Loathely</w:t>
            </w:r>
            <w:proofErr w:type="spellEnd"/>
            <w:r>
              <w:t xml:space="preserve"> Lady and answer guided questions.</w:t>
            </w:r>
          </w:p>
        </w:tc>
        <w:tc>
          <w:tcPr>
            <w:tcW w:w="1964" w:type="dxa"/>
          </w:tcPr>
          <w:p w:rsidR="00796AEC" w:rsidRDefault="00317611">
            <w:r>
              <w:t>Students will complete 321.</w:t>
            </w:r>
          </w:p>
        </w:tc>
      </w:tr>
    </w:tbl>
    <w:p w:rsidR="001350E4" w:rsidRDefault="00BB1FCD"/>
    <w:sectPr w:rsidR="001350E4" w:rsidSect="0012126D">
      <w:head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126D" w:rsidRDefault="0012126D" w:rsidP="0012126D">
      <w:pPr>
        <w:spacing w:after="0" w:line="240" w:lineRule="auto"/>
      </w:pPr>
      <w:r>
        <w:separator/>
      </w:r>
    </w:p>
  </w:endnote>
  <w:endnote w:type="continuationSeparator" w:id="0">
    <w:p w:rsidR="0012126D" w:rsidRDefault="0012126D" w:rsidP="00121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126D" w:rsidRDefault="0012126D" w:rsidP="0012126D">
      <w:pPr>
        <w:spacing w:after="0" w:line="240" w:lineRule="auto"/>
      </w:pPr>
      <w:r>
        <w:separator/>
      </w:r>
    </w:p>
  </w:footnote>
  <w:footnote w:type="continuationSeparator" w:id="0">
    <w:p w:rsidR="0012126D" w:rsidRDefault="0012126D" w:rsidP="001212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126D" w:rsidRPr="0012126D" w:rsidRDefault="005703AA" w:rsidP="0012126D">
    <w:pPr>
      <w:pStyle w:val="Header"/>
      <w:jc w:val="center"/>
      <w:rPr>
        <w:sz w:val="28"/>
      </w:rPr>
    </w:pPr>
    <w:r>
      <w:rPr>
        <w:sz w:val="28"/>
      </w:rPr>
      <w:t>British Literature</w:t>
    </w:r>
    <w:r w:rsidR="0012126D" w:rsidRPr="0012126D">
      <w:rPr>
        <w:sz w:val="28"/>
      </w:rPr>
      <w:t xml:space="preserve"> Week at a Glance – Engstrom</w:t>
    </w:r>
  </w:p>
  <w:p w:rsidR="00BB1FCD" w:rsidRDefault="0012126D" w:rsidP="00BB1FCD">
    <w:pPr>
      <w:pStyle w:val="Header"/>
      <w:jc w:val="center"/>
      <w:rPr>
        <w:sz w:val="28"/>
      </w:rPr>
    </w:pPr>
    <w:r w:rsidRPr="0012126D">
      <w:rPr>
        <w:sz w:val="28"/>
      </w:rPr>
      <w:t xml:space="preserve">Topic: </w:t>
    </w:r>
    <w:r w:rsidR="007B7318">
      <w:rPr>
        <w:sz w:val="28"/>
      </w:rPr>
      <w:t xml:space="preserve">Unit 1: </w:t>
    </w:r>
    <w:r w:rsidR="005703AA">
      <w:rPr>
        <w:sz w:val="28"/>
      </w:rPr>
      <w:t>Anglo-Saxon &amp; Medieval literature</w:t>
    </w:r>
    <w:r>
      <w:rPr>
        <w:sz w:val="28"/>
      </w:rPr>
      <w:tab/>
    </w:r>
    <w:r w:rsidR="005703AA">
      <w:rPr>
        <w:sz w:val="28"/>
      </w:rPr>
      <w:t xml:space="preserve">Date: </w:t>
    </w:r>
    <w:r w:rsidR="00BB1FCD">
      <w:rPr>
        <w:sz w:val="28"/>
      </w:rPr>
      <w:t>September 9-13</w:t>
    </w:r>
  </w:p>
  <w:p w:rsidR="0012126D" w:rsidRPr="0012126D" w:rsidRDefault="0012126D" w:rsidP="0012126D">
    <w:pPr>
      <w:pStyle w:val="Header"/>
      <w:jc w:val="center"/>
      <w:rPr>
        <w:sz w:val="24"/>
      </w:rPr>
    </w:pPr>
    <w:r w:rsidRPr="0012126D">
      <w:rPr>
        <w:sz w:val="24"/>
      </w:rPr>
      <w:t xml:space="preserve">*Note: Week at a glance is subject to change based off of student-led instruction within the </w:t>
    </w:r>
    <w:proofErr w:type="gramStart"/>
    <w:r w:rsidRPr="0012126D">
      <w:rPr>
        <w:sz w:val="24"/>
      </w:rPr>
      <w:t>classroom.*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26D"/>
    <w:rsid w:val="0009128E"/>
    <w:rsid w:val="000A463A"/>
    <w:rsid w:val="000D5462"/>
    <w:rsid w:val="00112E42"/>
    <w:rsid w:val="0012126D"/>
    <w:rsid w:val="001B56C3"/>
    <w:rsid w:val="002518B9"/>
    <w:rsid w:val="0030770F"/>
    <w:rsid w:val="00317611"/>
    <w:rsid w:val="00321CDF"/>
    <w:rsid w:val="003F005E"/>
    <w:rsid w:val="00495E84"/>
    <w:rsid w:val="00500D09"/>
    <w:rsid w:val="005445BE"/>
    <w:rsid w:val="005703AA"/>
    <w:rsid w:val="00613DA5"/>
    <w:rsid w:val="006156E7"/>
    <w:rsid w:val="006B4CFB"/>
    <w:rsid w:val="00741128"/>
    <w:rsid w:val="0074256A"/>
    <w:rsid w:val="00796AEC"/>
    <w:rsid w:val="00797B99"/>
    <w:rsid w:val="007B7318"/>
    <w:rsid w:val="008A1734"/>
    <w:rsid w:val="00923F32"/>
    <w:rsid w:val="00933F77"/>
    <w:rsid w:val="00940992"/>
    <w:rsid w:val="00956CE5"/>
    <w:rsid w:val="009C79A0"/>
    <w:rsid w:val="009E0139"/>
    <w:rsid w:val="00AC5CF6"/>
    <w:rsid w:val="00BB1FCD"/>
    <w:rsid w:val="00BB2EFC"/>
    <w:rsid w:val="00BC7A94"/>
    <w:rsid w:val="00CD6628"/>
    <w:rsid w:val="00DD014F"/>
    <w:rsid w:val="00E076E8"/>
    <w:rsid w:val="00E562FA"/>
    <w:rsid w:val="00E57CD9"/>
    <w:rsid w:val="00EA0A64"/>
    <w:rsid w:val="00EB0129"/>
    <w:rsid w:val="00FC5AAD"/>
    <w:rsid w:val="00FE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C21F8"/>
  <w15:chartTrackingRefBased/>
  <w15:docId w15:val="{7C55027B-115D-4E96-9BA1-26CF646BE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12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126D"/>
  </w:style>
  <w:style w:type="paragraph" w:styleId="Footer">
    <w:name w:val="footer"/>
    <w:basedOn w:val="Normal"/>
    <w:link w:val="FooterChar"/>
    <w:uiPriority w:val="99"/>
    <w:unhideWhenUsed/>
    <w:rsid w:val="001212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126D"/>
  </w:style>
  <w:style w:type="table" w:styleId="TableGrid">
    <w:name w:val="Table Grid"/>
    <w:basedOn w:val="TableNormal"/>
    <w:uiPriority w:val="39"/>
    <w:rsid w:val="00121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Engstrom, Kimberly</dc:creator>
  <cp:keywords/>
  <dc:description/>
  <cp:lastModifiedBy>Engstrom, Kimberly</cp:lastModifiedBy>
  <cp:revision>8</cp:revision>
  <dcterms:created xsi:type="dcterms:W3CDTF">2024-09-10T12:06:00Z</dcterms:created>
  <dcterms:modified xsi:type="dcterms:W3CDTF">2024-09-10T12:10:00Z</dcterms:modified>
</cp:coreProperties>
</file>